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0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</w:t>
      </w:r>
    </w:p>
    <w:tbl>
      <w:tblPr>
        <w:tblStyle w:val="4"/>
        <w:tblW w:w="98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980"/>
        <w:gridCol w:w="1112"/>
        <w:gridCol w:w="730"/>
        <w:gridCol w:w="975"/>
        <w:gridCol w:w="1293"/>
        <w:gridCol w:w="1203"/>
        <w:gridCol w:w="804"/>
        <w:gridCol w:w="709"/>
        <w:gridCol w:w="210"/>
        <w:gridCol w:w="929"/>
        <w:gridCol w:w="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454" w:hRule="exact"/>
          <w:jc w:val="center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201" w:hRule="atLeast"/>
          <w:jc w:val="center"/>
        </w:trPr>
        <w:tc>
          <w:tcPr>
            <w:tcW w:w="9781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hint="eastAsia" w:ascii="宋体" w:hAnsi="宋体" w:cs="宋体"/>
                <w:kern w:val="0"/>
                <w:sz w:val="22"/>
              </w:rPr>
              <w:t>（   2022 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0" w:hRule="exact"/>
          <w:jc w:val="center"/>
        </w:trPr>
        <w:tc>
          <w:tcPr>
            <w:tcW w:w="1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965" w:type="dxa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环卫保洁作业市场化费用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0" w:hRule="exact"/>
          <w:jc w:val="center"/>
        </w:trPr>
        <w:tc>
          <w:tcPr>
            <w:tcW w:w="1816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淮北市城市管理局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652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淮北市环境卫生管理处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525" w:hRule="exact"/>
          <w:jc w:val="center"/>
        </w:trPr>
        <w:tc>
          <w:tcPr>
            <w:tcW w:w="1816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项目资金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0" w:hRule="exact"/>
          <w:jc w:val="center"/>
        </w:trPr>
        <w:tc>
          <w:tcPr>
            <w:tcW w:w="18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11082.49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9655.92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9616.28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99.59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0" w:hRule="exact"/>
          <w:jc w:val="center"/>
        </w:trPr>
        <w:tc>
          <w:tcPr>
            <w:tcW w:w="18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11082.49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9655.92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9616.28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10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</w:rPr>
              <w:t>99.</w:t>
            </w:r>
            <w:r>
              <w:rPr>
                <w:rFonts w:hint="eastAsia" w:ascii="宋体" w:hAnsi="宋体" w:cs="宋体"/>
                <w:color w:val="auto"/>
                <w:kern w:val="0"/>
                <w:sz w:val="18"/>
                <w:szCs w:val="18"/>
                <w:highlight w:val="none"/>
                <w:lang w:val="en-US" w:eastAsia="zh-CN"/>
              </w:rPr>
              <w:t>59</w:t>
            </w: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0" w:hRule="exact"/>
          <w:jc w:val="center"/>
        </w:trPr>
        <w:tc>
          <w:tcPr>
            <w:tcW w:w="18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0" w:hRule="exact"/>
          <w:jc w:val="center"/>
        </w:trPr>
        <w:tc>
          <w:tcPr>
            <w:tcW w:w="1816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9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919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2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300" w:hRule="exact"/>
          <w:jc w:val="center"/>
        </w:trPr>
        <w:tc>
          <w:tcPr>
            <w:tcW w:w="836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8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实际完成情</w:t>
            </w:r>
            <w:bookmarkStart w:id="0" w:name="_GoBack"/>
            <w:bookmarkEnd w:id="0"/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5" w:type="dxa"/>
          <w:trHeight w:val="1886" w:hRule="exact"/>
          <w:jc w:val="center"/>
        </w:trPr>
        <w:tc>
          <w:tcPr>
            <w:tcW w:w="836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为进一步完善城市功能、提升城市形象，聚焦“干净、整洁、有序”的城市管理目标，探索建立完整的清扫、保洁、清洗、收运和处置的环卫管理全产业链，提升淮北市城区环境卫生水平，适应我市社会经济快速发展及文明城市创建工作需要，满足市民对整洁有序的城市生活环境的需要，促进人居环境不断优化和居民幸福指数不断提升。</w:t>
            </w:r>
          </w:p>
        </w:tc>
        <w:tc>
          <w:tcPr>
            <w:tcW w:w="385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照项目招标文件规定的作业标准组织实施环卫作业，实现环卫保洁质量大幅提升，满足市民群众对干净整洁市容环境的需要，持续保持我市全国文明城市良好形象，满足建设创新淮北、实力淮北、美丽淮北、幸福淮北、效能淮北的工作需要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exact"/>
          <w:jc w:val="center"/>
        </w:trPr>
        <w:tc>
          <w:tcPr>
            <w:tcW w:w="836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绩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效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指标1：垃圾中转站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39座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39座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指标2：公厕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114座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115座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指标3：交通护栏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142912米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142912米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指标4：绿化带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2733073.3平方米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2732646平方米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指标5：黄里社区、相山区经济开发区保洁面积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706628.41平方米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706628.41平方米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4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指标6：道路、居民小区保洁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15852357.6平方米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12999405.59平方米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5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指标：达到《淮北市环卫一体化运营质量标准》（试行）要求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90%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72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指标：每年年初按各区承担比例核定，扣除上年度考核扣款市级财政实际享有部分，拨付至各区财政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按照拨付方式及比例，拨付至各区财政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已完成各区财政经费拨付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8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指标：严格控制在成本指标值内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严格控制在成本指标值内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已严格控制在成本指标值内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2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指标1：建立规范严格的环卫市场准入机制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指标2：建立科学稳定的环卫投入保障机制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指标3：构建全覆盖、一体化环卫管理机制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生态效益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指标：保障市民生活环境整洁干净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指标：项目实施对我市居民及生活环境带来可持续影响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112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指标1：满足市民群众对干净整洁市容环境的需要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基本满足市民群众对干净整洁市容环境的需要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19" w:hRule="exact"/>
          <w:jc w:val="center"/>
        </w:trPr>
        <w:tc>
          <w:tcPr>
            <w:tcW w:w="83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12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指标2：满足建设创新淮北、实力淮北、美丽淮北、幸福淮北、效能淮北的工作需要</w:t>
            </w:r>
          </w:p>
        </w:tc>
        <w:tc>
          <w:tcPr>
            <w:tcW w:w="129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120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基本满足建设创新淮北、实力淮北、美丽淮北、幸福淮北、效能淮北的工作需要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9" w:hRule="exact"/>
          <w:jc w:val="center"/>
        </w:trPr>
        <w:tc>
          <w:tcPr>
            <w:tcW w:w="7129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80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70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</w:rPr>
              <w:t>99</w:t>
            </w:r>
          </w:p>
        </w:tc>
        <w:tc>
          <w:tcPr>
            <w:tcW w:w="1184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A3YzM4ZjFjMGEwZGJlZWY3MWJlY2FiNTUyZjI5OTkifQ=="/>
  </w:docVars>
  <w:rsids>
    <w:rsidRoot w:val="5B2A7829"/>
    <w:rsid w:val="00090F85"/>
    <w:rsid w:val="001427A5"/>
    <w:rsid w:val="001B515F"/>
    <w:rsid w:val="001C089C"/>
    <w:rsid w:val="001C3DCB"/>
    <w:rsid w:val="001E71EC"/>
    <w:rsid w:val="001F1EEB"/>
    <w:rsid w:val="001F24C4"/>
    <w:rsid w:val="00247845"/>
    <w:rsid w:val="00271FF3"/>
    <w:rsid w:val="002A6942"/>
    <w:rsid w:val="00371BE6"/>
    <w:rsid w:val="00414212"/>
    <w:rsid w:val="00490674"/>
    <w:rsid w:val="004A081F"/>
    <w:rsid w:val="0052543D"/>
    <w:rsid w:val="00547BA7"/>
    <w:rsid w:val="005B1872"/>
    <w:rsid w:val="006D2C1C"/>
    <w:rsid w:val="00854478"/>
    <w:rsid w:val="0096040F"/>
    <w:rsid w:val="009E55C6"/>
    <w:rsid w:val="00A02563"/>
    <w:rsid w:val="00A70EC8"/>
    <w:rsid w:val="00B126AC"/>
    <w:rsid w:val="00B939F4"/>
    <w:rsid w:val="00BD74DA"/>
    <w:rsid w:val="00C3329C"/>
    <w:rsid w:val="00C56061"/>
    <w:rsid w:val="00CD1C67"/>
    <w:rsid w:val="00E800BE"/>
    <w:rsid w:val="0E3860A2"/>
    <w:rsid w:val="1C6572E0"/>
    <w:rsid w:val="29710676"/>
    <w:rsid w:val="36EA1CAF"/>
    <w:rsid w:val="428B06C7"/>
    <w:rsid w:val="446F2A03"/>
    <w:rsid w:val="549441E3"/>
    <w:rsid w:val="5B2A7829"/>
    <w:rsid w:val="613A7067"/>
    <w:rsid w:val="65045575"/>
    <w:rsid w:val="6ED80295"/>
    <w:rsid w:val="7200062C"/>
    <w:rsid w:val="72381ABC"/>
    <w:rsid w:val="7BCE1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HaoXiTong.com</Company>
  <Pages>2</Pages>
  <Words>991</Words>
  <Characters>1161</Characters>
  <Lines>10</Lines>
  <Paragraphs>2</Paragraphs>
  <TotalTime>464</TotalTime>
  <ScaleCrop>false</ScaleCrop>
  <LinksUpToDate>false</LinksUpToDate>
  <CharactersWithSpaces>1173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2023-03-03T02:36:00Z</dcterms:created>
  <dc:creator>Administrator</dc:creator>
  <cp:lastModifiedBy>Administrator</cp:lastModifiedBy>
  <cp:lastPrinted>2023-04-04T06:40:00Z</cp:lastPrinted>
  <dcterms:modified xsi:type="dcterms:W3CDTF">2023-04-20T01:27:51Z</dcterms:modified>
  <cp:revision>139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571687447D2C4EC9B176E73C39A9C3FE</vt:lpwstr>
  </property>
</Properties>
</file>