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2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  <w:t>淮北市城市管理综合执法局2019度政府信息公开年度报告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本报告是根据《中华人民共和国政府信息公开条例》（以下简称《条例》）要求，由淮北市城市管理局编制。全文由政府信息公开总体情况、主动公开政府信息情况、收到和处理政府信息公开申请情况、政府信息公开行政复议和行政诉讼情况、存在主要问题和改进情况、其它需要报告等六部分组成。本报告中所列数据的统计期限自2019年1月1日起至2019年12月31日止。如有疑问，请与淮北市城管局办公室联系。（地址：淮北市相山区人民中路316号市广电中心，邮编：235000，电话:0561-3198858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2019年，我局对本年度公开的政府信息进行了认真的梳理和编目，截至12月31日，新增主动公开政府信息337条，累计主动公开政府信息1721条。其中包括：政策法规16条，重大决策预公开9条，规划计划9条，决策部署落实情况30条，建议提案办理5条，机构领导45条，机构设置11条，财政资金12条，应急管理5条，精准脱贫5条，权责清单和动态调整情况7条，公共服务清单和中介服务9条，行政权力运行42条，招标采购7条，重点领域信息公开37条，新闻发布16条，政策解读15条，回应关切36条，监督保障22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主动公开政府信息情况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734050" cy="34480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（一）主动公开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1、做好政策发布和政策解读。市城管局及时、全面、主动公开涉及群众切身利益、需要社会广泛知晓的重大政策措施，如公共自行车站点布置、《淮北市户外广告和招牌设置管理条例（征求意见稿）》、《淮北市城市生活垃圾分类工作实施方案（征求意见稿）》等意见征集，并积极采纳合理意见建议，使政策制定更加符合市民需要；及时发布法律法规、部门文件和上级及本级政策解读信息。使政策执行更加阳光透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sz w:val="24"/>
          <w:szCs w:val="24"/>
        </w:rPr>
      </w:pPr>
      <w:r>
        <w:rPr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2、加强政务舆情回应。积极做好政务舆情栏目建设，通过政务公开回应关切栏目、市长信箱、政风行风热线、微信等多种平台渠道积极回应市民关切，尤其针对市民关注的涉及城市管理方面的如洒水车洒水、占道经营、公共自行车管理等问题主动发布市民关切信息50余件，同时在淮北人论坛开设“城管面对面”专栏，积极及时有效处置市民反映问题125件，赢得市民普遍点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（二）依申请公开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申请情况：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2019年，我局共接到依申请公开办件1件，已在规定时间内按要求全部办结。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申请方式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当面申请0请件，网络申请1件，信函申请0件。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答复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情况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答复“申请信息不存在”1件，其它答复情况为0件。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（三）政府信息公开的收费及减免情况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2019年我局认真按照《政府信息公开条例》等规定公开政府信息，未收取涉及政府信息公开申请任何费用。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（四）政府信息管理情况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一是落实组织保障。成立了信息公开领导小组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市城管局政务公开工作由主要负责同志任组长，分管领导任副组长，相关科室、二级机构负责同志担任领导小组成员，政务公开办设在局办公室。政务公开工作稳步推进，任务落实、责任落实、人员落实和检查落实的“四落实”工作基本落到了实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二是落实资金保障。对信息公开工作所需要的资金纳入工作经费，应保尽保。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三是做好信息监督工作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，重点做好对公开内容表述、公开时机、公开方式的研判，避免发生信息发布失信、影响社会稳定等问题。依法保护好个人隐私，除惩戒公示、强制性信息披露外，对于其他涉及个人隐私的政府信息，公开时要去标识化处理，选择恰当的方式和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（五）加强政务公开平台建设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为推进我局政务公开工作顺利开展，解决政务公开信息员人手少、兼职多、任务重的问题，通过采取“政务公开信息运维第三方代理工作机制”，由我局提供相关栏目基础资料，第三方代理人员负责制作成政务公开栏目需要的信息格式，我局相关人员最终审核发布机制。政务公开内容发布的丰富性、时效性、规范性得到有效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（六）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我局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将政务公开工作纳入年度绩效考核当中，分值不低于4%，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对政府信息进行全程监督监控，发现问题及时纠正，确保政府信息公开及时、全面、准确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推进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社会评议制度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的实行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畅通监督渠道，充分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保障人民群众的监督权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有效推进政府信息公开工作的深入开展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。2019年，各科室积极配合开展政务公开工作，未发生因不履行政务公开义务而发生的责任追究情况。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二、主动公开政府信息情况</w:t>
      </w:r>
    </w:p>
    <w:tbl>
      <w:tblPr>
        <w:tblStyle w:val="4"/>
        <w:tblW w:w="852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2011"/>
        <w:gridCol w:w="1998"/>
        <w:gridCol w:w="1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行政法规、规章和规范性文件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制作数量</w:t>
            </w:r>
          </w:p>
        </w:tc>
        <w:tc>
          <w:tcPr>
            <w:tcW w:w="1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公开数量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办理行政许可和其他对外管理服务事项的依据、条件、程序以及办理结果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816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其他对外管理服务事项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实施行政处罚、行政强制的依据、条件、程序以及本行政机关认为具有一定社会影响的行政处罚决定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行政事业性收费项目及其依据、标准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3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政府集中采购项目的目录、标准及实施情况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39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政府集中采购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1229.611万元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852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184"/>
        <w:gridCol w:w="1517"/>
        <w:gridCol w:w="566"/>
        <w:gridCol w:w="721"/>
        <w:gridCol w:w="721"/>
        <w:gridCol w:w="722"/>
        <w:gridCol w:w="721"/>
        <w:gridCol w:w="721"/>
        <w:gridCol w:w="6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365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36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6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6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6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6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9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9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6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四、政府信息公开行政复议、行政诉讼情况</w:t>
      </w:r>
    </w:p>
    <w:tbl>
      <w:tblPr>
        <w:tblStyle w:val="4"/>
        <w:tblW w:w="140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行政复议</w:t>
            </w:r>
          </w:p>
        </w:tc>
        <w:tc>
          <w:tcPr>
            <w:tcW w:w="93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未经复议直接起诉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center"/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一是政策解读、意见征集、新闻发布等方面的内容和形式还需要进一步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提升质量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。二是公开信息的数量和质量仍需进一步提高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针对这些问题，我们一是加强情况摸排，及时衔接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在今后的工作中提前谋划、提前压实任务分工，加大力度和宣传手段，实现应公开的政府信息全面、及时、主动予以公开，以深化政策解读、积极回应关切、扩大公众参与为抓手，全面提升政务公开工作水平。将政务公开各项工作要求贯彻落实到日常工作中，切实增强责任科室公开意识，经办人员责任意识，完善公开制度、公开行为，进一步推进政务公开规范化、有序化、常态化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淮北市城管局无其他报告事项。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E5DB3"/>
    <w:rsid w:val="28845F0C"/>
    <w:rsid w:val="3FE21DAA"/>
    <w:rsid w:val="511A31CF"/>
    <w:rsid w:val="61C413A4"/>
    <w:rsid w:val="732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2020-02-03T02:15:00Z</dcterms:created>
  <dc:creator>admin</dc:creator>
  <cp:lastModifiedBy>Oo羽oO</cp:lastModifiedBy>
  <dcterms:modified xsi:type="dcterms:W3CDTF">2020-04-22T09:07:32Z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